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088A" w14:textId="2D9BDA3B" w:rsidR="00B233E6" w:rsidRDefault="00B233E6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bookmarkStart w:id="0" w:name="_Hlk192850664"/>
      <w:r>
        <w:rPr>
          <w:rFonts w:ascii="Arial" w:hAnsi="Arial" w:cs="Arial"/>
          <w:noProof/>
          <w:color w:val="1F497D"/>
          <w:sz w:val="12"/>
          <w:szCs w:val="12"/>
          <w:lang w:val="fr-FR" w:eastAsia="en-GB"/>
        </w:rPr>
        <w:drawing>
          <wp:inline distT="0" distB="0" distL="0" distR="0" wp14:anchorId="4F0FCDC5" wp14:editId="2C55CB38">
            <wp:extent cx="1714500" cy="390525"/>
            <wp:effectExtent l="0" t="0" r="0" b="9525"/>
            <wp:docPr id="55787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3201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3FCA9D10" w14:textId="17257D00" w:rsidR="00B233E6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r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  <w:t xml:space="preserve"> </w:t>
      </w:r>
    </w:p>
    <w:p w14:paraId="6EDAFC6B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7E27490F" w14:textId="02F4E504" w:rsidR="00D10990" w:rsidRPr="004A4DDF" w:rsidRDefault="00D10990" w:rsidP="00D10990">
      <w:pPr>
        <w:spacing w:after="0" w:line="240" w:lineRule="auto"/>
        <w:jc w:val="center"/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  <w:t>N J O F T I M</w:t>
      </w:r>
    </w:p>
    <w:p w14:paraId="7D70BC1E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3A40E010" w14:textId="77777777" w:rsidR="00B233E6" w:rsidRPr="00D10990" w:rsidRDefault="00B233E6" w:rsidP="00B233E6">
      <w:pPr>
        <w:jc w:val="both"/>
        <w:rPr>
          <w:rFonts w:ascii="Akzidenz Grotesk BE Light" w:hAnsi="Akzidenz Grotesk BE Light"/>
        </w:rPr>
      </w:pPr>
    </w:p>
    <w:p w14:paraId="6B88F30A" w14:textId="2BF831F5" w:rsidR="004A4DDF" w:rsidRPr="003D741D" w:rsidRDefault="00B233E6" w:rsidP="000B7584">
      <w:pPr>
        <w:spacing w:after="0" w:line="240" w:lineRule="auto"/>
        <w:jc w:val="both"/>
        <w:rPr>
          <w:rFonts w:ascii="Akzidenz Grotesk BE Light" w:hAnsi="Akzidenz Grotesk BE Light"/>
          <w:lang w:val="sq-AL" w:eastAsia="en-GB"/>
          <w14:ligatures w14:val="standardContextual"/>
        </w:rPr>
      </w:pP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Bazuar në nenin 8 të Ligjit të Punës Nr. 03/L-212 dhe Udhëzimin Administrativ (MFPT) Nr. 01/2024 për rregullimin e procedurave të konkursit në Sektorin Publik,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përkatësisht neni 21, paragrafi 2, për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konkursi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n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e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shpallur me datë: </w:t>
      </w:r>
      <w:r w:rsidR="00302918">
        <w:rPr>
          <w:rFonts w:ascii="Akzidenz Grotesk BE Light" w:hAnsi="Akzidenz Grotesk BE Light"/>
          <w:lang w:val="sq-AL" w:eastAsia="en-GB"/>
          <w14:ligatures w14:val="standardContextual"/>
        </w:rPr>
        <w:t>29.04.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2025 nga Ndërmarrja Publike “Termokos” Sh.A. në portalin KosovaJob, dhe ueb faqe, për pozitën: </w:t>
      </w:r>
      <w:r w:rsidR="006D5520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Punëtor ndihm</w:t>
      </w:r>
      <w:r w:rsidR="006D5520">
        <w:rPr>
          <w:rFonts w:ascii="Segoe UI Symbol" w:eastAsia="Times New Roman" w:hAnsi="Segoe UI Symbol" w:cs="Segoe UI"/>
          <w:color w:val="000000"/>
          <w:bdr w:val="none" w:sz="0" w:space="0" w:color="auto" w:frame="1"/>
          <w:lang w:val="sq-AL" w:eastAsia="ja-JP"/>
        </w:rPr>
        <w:t>ës</w:t>
      </w:r>
      <w:r w:rsidR="006D5520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6D5520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 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</w:t>
      </w:r>
      <w:r w:rsidR="000B7584">
        <w:rPr>
          <w:rFonts w:ascii="Akzidenz Grotesk BE Light" w:hAnsi="Akzidenz Grotesk BE Light"/>
          <w:u w:val="single"/>
          <w:lang w:val="sq-AL"/>
        </w:rPr>
        <w:t xml:space="preserve">,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dhe Raportit nga Komisioni i Vlerësimit në të gjitha fazat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e konkursit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, Divizioni i Burimeve Njerëzore,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bënë shpalljen dhe rangimin e rezultateve vetëm për kandidatin fitues, me më së shumti pike të fituara:</w:t>
      </w:r>
    </w:p>
    <w:p w14:paraId="0B1185A6" w14:textId="77777777" w:rsidR="00B233E6" w:rsidRPr="00D10990" w:rsidRDefault="00B233E6" w:rsidP="000B7584">
      <w:pPr>
        <w:spacing w:after="0" w:line="240" w:lineRule="auto"/>
        <w:jc w:val="both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6676C6A6" w14:textId="53FFB181" w:rsidR="00B233E6" w:rsidRPr="00BB7411" w:rsidRDefault="00B233E6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>Për vendin e punës:</w:t>
      </w:r>
      <w:r w:rsidR="000B7584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="00C27FBF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Punëtor ndihm</w:t>
      </w:r>
      <w:r w:rsidR="00C27FBF">
        <w:rPr>
          <w:rFonts w:ascii="Segoe UI Symbol" w:eastAsia="Times New Roman" w:hAnsi="Segoe UI Symbol" w:cs="Segoe UI"/>
          <w:color w:val="000000"/>
          <w:bdr w:val="none" w:sz="0" w:space="0" w:color="auto" w:frame="1"/>
          <w:lang w:val="sq-AL" w:eastAsia="ja-JP"/>
        </w:rPr>
        <w:t>ës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 pune</w:t>
      </w:r>
      <w:r w:rsidR="000B7584">
        <w:rPr>
          <w:rFonts w:ascii="Akzidenz Grotesk BE Light" w:hAnsi="Akzidenz Grotesk BE Light"/>
          <w:b/>
          <w:bCs/>
          <w:lang w:val="sq-AL" w:eastAsia="en-GB"/>
        </w:rPr>
        <w:t xml:space="preserve"> </w:t>
      </w: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është përzgjedhur kandidati me numer protokoli </w:t>
      </w:r>
      <w:r w:rsidR="00C27FBF">
        <w:rPr>
          <w:rFonts w:ascii="Calibri" w:hAnsi="Calibri" w:cs="Calibri"/>
          <w:color w:val="222222"/>
          <w:shd w:val="clear" w:color="auto" w:fill="FFFFFF"/>
        </w:rPr>
        <w:t>764</w:t>
      </w:r>
    </w:p>
    <w:p w14:paraId="6F849D18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CF2D8F7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172F2EE5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70257D8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694DB46D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Me respekt, </w:t>
      </w:r>
    </w:p>
    <w:p w14:paraId="650FBAB2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Njësia e Burimeve Njerëzore </w:t>
      </w:r>
    </w:p>
    <w:p w14:paraId="277A3D9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>N.P”Termokos”SH.A, Prishtinë</w:t>
      </w:r>
    </w:p>
    <w:p w14:paraId="1799BE86" w14:textId="77777777" w:rsidR="00F1225E" w:rsidRPr="00D10990" w:rsidRDefault="00F1225E" w:rsidP="00F1225E">
      <w:pPr>
        <w:spacing w:after="0" w:line="240" w:lineRule="auto"/>
        <w:rPr>
          <w:rFonts w:ascii="Arial" w:hAnsi="Arial" w:cs="Arial"/>
          <w:sz w:val="12"/>
          <w:szCs w:val="12"/>
          <w:lang w:val="fr-FR" w:eastAsia="en-GB"/>
        </w:rPr>
      </w:pPr>
    </w:p>
    <w:p w14:paraId="002EC70B" w14:textId="7928034D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bookmarkEnd w:id="0"/>
    <w:p w14:paraId="1D96927E" w14:textId="77777777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p w14:paraId="49D79107" w14:textId="5C4973E6" w:rsidR="004509E2" w:rsidRDefault="000B4831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 xml:space="preserve">Data: </w:t>
      </w:r>
      <w:r w:rsidR="000B7584">
        <w:rPr>
          <w:rFonts w:ascii="Akzidenz Grotesk BE Light" w:hAnsi="Akzidenz Grotesk BE Light"/>
          <w:lang w:val="sq-AL" w:eastAsia="en-GB"/>
          <w14:ligatures w14:val="standardContextual"/>
        </w:rPr>
        <w:t>2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3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6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.2025</w:t>
      </w:r>
    </w:p>
    <w:p w14:paraId="6A34ED81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088F3AE8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45D10CB2" w14:textId="51E39724" w:rsidR="000B7584" w:rsidRPr="004A4DDF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sectPr w:rsidR="000B7584" w:rsidRPr="004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3BCF"/>
    <w:multiLevelType w:val="hybridMultilevel"/>
    <w:tmpl w:val="86109C2C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4DA"/>
    <w:multiLevelType w:val="hybridMultilevel"/>
    <w:tmpl w:val="A3B038A0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6040">
    <w:abstractNumId w:val="1"/>
  </w:num>
  <w:num w:numId="2" w16cid:durableId="203695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8"/>
    <w:rsid w:val="00034B86"/>
    <w:rsid w:val="000B4831"/>
    <w:rsid w:val="000B7584"/>
    <w:rsid w:val="00224BFD"/>
    <w:rsid w:val="00302918"/>
    <w:rsid w:val="0032164E"/>
    <w:rsid w:val="00355BD7"/>
    <w:rsid w:val="00360264"/>
    <w:rsid w:val="003D741D"/>
    <w:rsid w:val="004509E2"/>
    <w:rsid w:val="004A4DDF"/>
    <w:rsid w:val="005C36FF"/>
    <w:rsid w:val="00693FDF"/>
    <w:rsid w:val="006B36A7"/>
    <w:rsid w:val="006B6BE3"/>
    <w:rsid w:val="006D5520"/>
    <w:rsid w:val="007B367E"/>
    <w:rsid w:val="008566C8"/>
    <w:rsid w:val="0095583F"/>
    <w:rsid w:val="00B233E6"/>
    <w:rsid w:val="00B44988"/>
    <w:rsid w:val="00B84BCB"/>
    <w:rsid w:val="00BB7411"/>
    <w:rsid w:val="00C27FBF"/>
    <w:rsid w:val="00CC50B2"/>
    <w:rsid w:val="00D10990"/>
    <w:rsid w:val="00E24FB8"/>
    <w:rsid w:val="00E55A5C"/>
    <w:rsid w:val="00E62691"/>
    <w:rsid w:val="00E85BBE"/>
    <w:rsid w:val="00EA56C2"/>
    <w:rsid w:val="00F06218"/>
    <w:rsid w:val="00F1225E"/>
    <w:rsid w:val="00F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9D6"/>
  <w15:chartTrackingRefBased/>
  <w15:docId w15:val="{36662C8D-BB04-406E-AA3B-6D6B7CD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B8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B8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B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B2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11F.B0543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2025-06-23T06:38:00Z</dcterms:created>
  <dcterms:modified xsi:type="dcterms:W3CDTF">2025-06-23T13:57:00Z</dcterms:modified>
</cp:coreProperties>
</file>